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CCF1" w14:textId="77777777" w:rsidR="00926F2A" w:rsidRPr="009C5147" w:rsidRDefault="00926F2A" w:rsidP="005A22BC">
      <w:pPr>
        <w:spacing w:before="120" w:after="120"/>
        <w:jc w:val="both"/>
        <w:rPr>
          <w:rFonts w:ascii="Century Gothic" w:hAnsi="Century Gothic"/>
          <w:b/>
          <w:u w:val="single"/>
        </w:rPr>
      </w:pPr>
      <w:r w:rsidRPr="009C5147">
        <w:rPr>
          <w:rFonts w:ascii="Century Gothic" w:hAnsi="Century Gothic"/>
          <w:b/>
          <w:u w:val="single"/>
        </w:rPr>
        <w:t>Text do zadávací dokumentace</w:t>
      </w:r>
      <w:r w:rsidR="00AC6B1B">
        <w:rPr>
          <w:rFonts w:ascii="Century Gothic" w:hAnsi="Century Gothic"/>
          <w:b/>
          <w:u w:val="single"/>
        </w:rPr>
        <w:t>/smlouvy</w:t>
      </w:r>
      <w:r w:rsidRPr="009C5147">
        <w:rPr>
          <w:rFonts w:ascii="Century Gothic" w:hAnsi="Century Gothic"/>
          <w:b/>
          <w:u w:val="single"/>
        </w:rPr>
        <w:t>, kdy předmětem plnění má být vyhotovení projektové dokumentace ke stavbě dle stavebního zákona</w:t>
      </w:r>
      <w:r>
        <w:rPr>
          <w:rFonts w:ascii="Century Gothic" w:hAnsi="Century Gothic"/>
          <w:b/>
          <w:u w:val="single"/>
        </w:rPr>
        <w:t xml:space="preserve"> (~projekční práce)</w:t>
      </w:r>
      <w:r w:rsidRPr="009C5147">
        <w:rPr>
          <w:rFonts w:ascii="Century Gothic" w:hAnsi="Century Gothic"/>
          <w:b/>
          <w:u w:val="single"/>
        </w:rPr>
        <w:t>:</w:t>
      </w:r>
    </w:p>
    <w:p w14:paraId="0BC41F4F" w14:textId="77777777" w:rsidR="00A26CAA" w:rsidRPr="00C468F6" w:rsidRDefault="00926F2A" w:rsidP="009711ED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357"/>
        <w:contextualSpacing w:val="0"/>
        <w:jc w:val="both"/>
        <w:rPr>
          <w:rFonts w:ascii="Century Gothic" w:hAnsi="Century Gothic"/>
          <w:i/>
          <w:iCs/>
          <w:lang w:eastAsia="cs-CZ"/>
        </w:rPr>
      </w:pPr>
      <w:r w:rsidRPr="00C468F6">
        <w:rPr>
          <w:rFonts w:ascii="Century Gothic" w:hAnsi="Century Gothic"/>
          <w:i/>
          <w:iCs/>
          <w:lang w:eastAsia="cs-CZ"/>
        </w:rPr>
        <w:t xml:space="preserve">Součástí plnění </w:t>
      </w:r>
      <w:r w:rsidR="003C110D" w:rsidRPr="00C468F6">
        <w:rPr>
          <w:rFonts w:ascii="Century Gothic" w:hAnsi="Century Gothic"/>
          <w:i/>
          <w:iCs/>
          <w:lang w:eastAsia="cs-CZ"/>
        </w:rPr>
        <w:t xml:space="preserve">veřejné zakázky </w:t>
      </w:r>
      <w:r w:rsidRPr="00C468F6">
        <w:rPr>
          <w:rFonts w:ascii="Century Gothic" w:hAnsi="Century Gothic"/>
          <w:i/>
          <w:iCs/>
          <w:lang w:eastAsia="cs-CZ"/>
        </w:rPr>
        <w:t>bude taktéž posouzení, zda investiční akce bude</w:t>
      </w:r>
      <w:r w:rsidR="00F745DE" w:rsidRPr="00C468F6">
        <w:rPr>
          <w:rFonts w:ascii="Century Gothic" w:hAnsi="Century Gothic"/>
          <w:i/>
          <w:iCs/>
          <w:lang w:eastAsia="cs-CZ"/>
        </w:rPr>
        <w:t xml:space="preserve"> mít dopad na obsah</w:t>
      </w:r>
      <w:r w:rsidRPr="00C468F6">
        <w:rPr>
          <w:rFonts w:ascii="Century Gothic" w:hAnsi="Century Gothic"/>
          <w:i/>
          <w:iCs/>
          <w:lang w:eastAsia="cs-CZ"/>
        </w:rPr>
        <w:t xml:space="preserve"> digitální technické mapy Ústeckého kraje</w:t>
      </w:r>
      <w:r w:rsidR="0091434D" w:rsidRPr="00C468F6">
        <w:rPr>
          <w:rFonts w:ascii="Century Gothic" w:hAnsi="Century Gothic"/>
          <w:i/>
          <w:iCs/>
          <w:lang w:eastAsia="cs-CZ"/>
        </w:rPr>
        <w:t xml:space="preserve">, </w:t>
      </w:r>
      <w:r w:rsidR="003C110D" w:rsidRPr="00C468F6">
        <w:rPr>
          <w:rFonts w:ascii="Century Gothic" w:hAnsi="Century Gothic"/>
          <w:i/>
          <w:iCs/>
          <w:lang w:eastAsia="cs-CZ"/>
        </w:rPr>
        <w:t>tzn., budou</w:t>
      </w:r>
      <w:r w:rsidR="00F745DE" w:rsidRPr="00C468F6">
        <w:rPr>
          <w:rFonts w:ascii="Century Gothic" w:hAnsi="Century Gothic"/>
          <w:i/>
          <w:iCs/>
        </w:rPr>
        <w:t xml:space="preserve"> vznikat a/nebo se budou měnit a/nebo zanikat objekty; včetně zpřesňování stávajících údajů o objektech</w:t>
      </w:r>
      <w:r w:rsidRPr="00C468F6">
        <w:rPr>
          <w:rFonts w:ascii="Century Gothic" w:hAnsi="Century Gothic"/>
          <w:i/>
          <w:iCs/>
          <w:lang w:eastAsia="cs-CZ"/>
        </w:rPr>
        <w:t>. Obsah digitální technické mapy kraje stanoví vyhláška č. 393/2020 Sb., o digitální technické mapě kraje</w:t>
      </w:r>
      <w:r w:rsidR="00F51646" w:rsidRPr="00C468F6">
        <w:rPr>
          <w:rFonts w:ascii="Century Gothic" w:hAnsi="Century Gothic"/>
          <w:i/>
          <w:iCs/>
          <w:lang w:eastAsia="cs-CZ"/>
        </w:rPr>
        <w:t xml:space="preserve"> (dále jen „vyhláška“)</w:t>
      </w:r>
      <w:r w:rsidRPr="00C468F6">
        <w:rPr>
          <w:rFonts w:ascii="Century Gothic" w:hAnsi="Century Gothic"/>
          <w:i/>
          <w:iCs/>
          <w:lang w:eastAsia="cs-CZ"/>
        </w:rPr>
        <w:t>.</w:t>
      </w:r>
    </w:p>
    <w:p w14:paraId="7DF1C06F" w14:textId="77777777" w:rsidR="00A26CAA" w:rsidRPr="00C468F6" w:rsidRDefault="00A26CAA" w:rsidP="009711ED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357"/>
        <w:contextualSpacing w:val="0"/>
        <w:jc w:val="both"/>
        <w:rPr>
          <w:rFonts w:ascii="Century Gothic" w:hAnsi="Century Gothic"/>
          <w:i/>
          <w:iCs/>
        </w:rPr>
      </w:pPr>
      <w:r w:rsidRPr="00C468F6">
        <w:rPr>
          <w:rFonts w:ascii="Century Gothic" w:hAnsi="Century Gothic"/>
          <w:i/>
          <w:iCs/>
          <w:lang w:eastAsia="cs-CZ"/>
        </w:rPr>
        <w:t xml:space="preserve">V případě kladného zjištění, že investiční akce bude mít dopad na obsah DTM dle prvního odstavce, bude vypracován odhad nákladů na vyhotovení podkladů pro vedení digitální technické mapy podle § 5 vyhlášky (tj. </w:t>
      </w:r>
      <w:r w:rsidRPr="00C468F6">
        <w:rPr>
          <w:rFonts w:ascii="Century Gothic" w:hAnsi="Century Gothic"/>
          <w:i/>
          <w:iCs/>
        </w:rPr>
        <w:t>geodetické části dokumentace skutečného provedení stavby nebo geodetického podkladu pro vedení digitální technické mapy v případě, že geodetická část skutečného provedení stavby se nebude vyhotovovat).</w:t>
      </w:r>
    </w:p>
    <w:p w14:paraId="3E705F01" w14:textId="73C33725" w:rsidR="00F745DE" w:rsidRPr="00C468F6" w:rsidRDefault="00A26CAA" w:rsidP="009711ED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357"/>
        <w:contextualSpacing w:val="0"/>
        <w:jc w:val="both"/>
        <w:rPr>
          <w:rFonts w:ascii="Century Gothic" w:hAnsi="Century Gothic"/>
          <w:i/>
          <w:iCs/>
          <w:lang w:eastAsia="cs-CZ"/>
        </w:rPr>
      </w:pPr>
      <w:r w:rsidRPr="00C468F6">
        <w:rPr>
          <w:rFonts w:ascii="Century Gothic" w:hAnsi="Century Gothic"/>
          <w:i/>
          <w:iCs/>
          <w:lang w:eastAsia="cs-CZ"/>
        </w:rPr>
        <w:t xml:space="preserve">Rozsah zpracování </w:t>
      </w:r>
      <w:r w:rsidR="003749C8" w:rsidRPr="00C468F6">
        <w:rPr>
          <w:rFonts w:ascii="Century Gothic" w:hAnsi="Century Gothic"/>
          <w:i/>
          <w:iCs/>
          <w:lang w:eastAsia="cs-CZ"/>
        </w:rPr>
        <w:t xml:space="preserve">odhadu nákladů na zpracování </w:t>
      </w:r>
      <w:r w:rsidRPr="00C468F6">
        <w:rPr>
          <w:rFonts w:ascii="Century Gothic" w:hAnsi="Century Gothic"/>
          <w:i/>
          <w:iCs/>
          <w:lang w:eastAsia="cs-CZ"/>
        </w:rPr>
        <w:t>podkladu pro vedení digitální technické mapy:</w:t>
      </w:r>
    </w:p>
    <w:p w14:paraId="77F98CCA" w14:textId="77777777" w:rsidR="00A26CAA" w:rsidRPr="00C468F6" w:rsidRDefault="00A26CAA" w:rsidP="009711ED">
      <w:pPr>
        <w:pStyle w:val="Odstavecseseznamem"/>
        <w:numPr>
          <w:ilvl w:val="0"/>
          <w:numId w:val="3"/>
        </w:numPr>
        <w:spacing w:before="120" w:after="120" w:line="240" w:lineRule="auto"/>
        <w:ind w:hanging="294"/>
        <w:contextualSpacing w:val="0"/>
        <w:jc w:val="both"/>
        <w:rPr>
          <w:rFonts w:ascii="Century Gothic" w:hAnsi="Century Gothic"/>
          <w:i/>
          <w:iCs/>
          <w:lang w:eastAsia="cs-CZ"/>
        </w:rPr>
      </w:pPr>
      <w:r w:rsidRPr="00C468F6">
        <w:rPr>
          <w:rFonts w:ascii="Century Gothic" w:hAnsi="Century Gothic"/>
          <w:i/>
          <w:iCs/>
          <w:lang w:eastAsia="cs-CZ"/>
        </w:rPr>
        <w:t xml:space="preserve">Pouze </w:t>
      </w:r>
      <w:r w:rsidR="00FC3A9D" w:rsidRPr="00C468F6">
        <w:rPr>
          <w:rFonts w:ascii="Century Gothic" w:hAnsi="Century Gothic"/>
          <w:i/>
          <w:iCs/>
          <w:lang w:eastAsia="cs-CZ"/>
        </w:rPr>
        <w:t xml:space="preserve">v rozsahu prováděných změn – zpracovává se v případě, že údaje o uceleném objektu, kterého se investiční akce týká, jsou v DTM úplné a jsou minimálně v třídě přesnosti 3 </w:t>
      </w:r>
      <w:r w:rsidR="00D2166D" w:rsidRPr="00C468F6">
        <w:rPr>
          <w:rFonts w:ascii="Century Gothic" w:hAnsi="Century Gothic"/>
          <w:i/>
          <w:iCs/>
          <w:lang w:eastAsia="cs-CZ"/>
        </w:rPr>
        <w:t>(např. celá stavba, nebo síť technické nebo dopravní infrastruktury je v DTM kompletně zmapována).</w:t>
      </w:r>
    </w:p>
    <w:p w14:paraId="3B9B2302" w14:textId="77777777" w:rsidR="00FC3A9D" w:rsidRPr="00C468F6" w:rsidRDefault="00FC3A9D" w:rsidP="009711ED">
      <w:pPr>
        <w:pStyle w:val="Odstavecseseznamem"/>
        <w:numPr>
          <w:ilvl w:val="0"/>
          <w:numId w:val="3"/>
        </w:numPr>
        <w:spacing w:before="120" w:after="120" w:line="240" w:lineRule="auto"/>
        <w:ind w:hanging="294"/>
        <w:contextualSpacing w:val="0"/>
        <w:jc w:val="both"/>
        <w:rPr>
          <w:rFonts w:ascii="Century Gothic" w:hAnsi="Century Gothic"/>
          <w:i/>
          <w:iCs/>
          <w:lang w:eastAsia="cs-CZ"/>
        </w:rPr>
      </w:pPr>
      <w:r w:rsidRPr="00C468F6">
        <w:rPr>
          <w:rFonts w:ascii="Century Gothic" w:hAnsi="Century Gothic"/>
          <w:i/>
          <w:iCs/>
          <w:lang w:eastAsia="cs-CZ"/>
        </w:rPr>
        <w:t xml:space="preserve">V úplném </w:t>
      </w:r>
      <w:proofErr w:type="gramStart"/>
      <w:r w:rsidRPr="00C468F6">
        <w:rPr>
          <w:rFonts w:ascii="Century Gothic" w:hAnsi="Century Gothic"/>
          <w:i/>
          <w:iCs/>
          <w:lang w:eastAsia="cs-CZ"/>
        </w:rPr>
        <w:t>rozsahu - zpracovává</w:t>
      </w:r>
      <w:proofErr w:type="gramEnd"/>
      <w:r w:rsidRPr="00C468F6">
        <w:rPr>
          <w:rFonts w:ascii="Century Gothic" w:hAnsi="Century Gothic"/>
          <w:i/>
          <w:iCs/>
          <w:lang w:eastAsia="cs-CZ"/>
        </w:rPr>
        <w:t xml:space="preserve"> se v případě, že údaje o uceleném objektu, kterého se investiční akce týká, nejsou v DTM úplné a/nebo jsou v třídě přesnosti 4 (včetně) výše</w:t>
      </w:r>
      <w:r w:rsidR="00243543" w:rsidRPr="00C468F6">
        <w:rPr>
          <w:rFonts w:ascii="Century Gothic" w:hAnsi="Century Gothic"/>
          <w:i/>
          <w:iCs/>
          <w:lang w:eastAsia="cs-CZ"/>
        </w:rPr>
        <w:t>. V takovém případě se zpracovává podklad pro vedení digitální technické mapy v rozsahu kompletního uceleného objektu, kterého se předmět zakázky dotýká (např. kompletní budova nebo areál budov, nebo síť technické nebo dopravní infrastruktury od napojení do veřejné sítě</w:t>
      </w:r>
      <w:r w:rsidR="009344E3" w:rsidRPr="00C468F6">
        <w:rPr>
          <w:rFonts w:ascii="Century Gothic" w:hAnsi="Century Gothic"/>
          <w:i/>
          <w:iCs/>
          <w:lang w:eastAsia="cs-CZ"/>
        </w:rPr>
        <w:t>)</w:t>
      </w:r>
      <w:r w:rsidR="00243543" w:rsidRPr="00C468F6">
        <w:rPr>
          <w:rFonts w:ascii="Century Gothic" w:hAnsi="Century Gothic"/>
          <w:i/>
          <w:iCs/>
          <w:lang w:eastAsia="cs-CZ"/>
        </w:rPr>
        <w:t>.</w:t>
      </w:r>
    </w:p>
    <w:p w14:paraId="499AE6DB" w14:textId="77777777" w:rsidR="00FC3A9D" w:rsidRPr="00C468F6" w:rsidRDefault="00243543" w:rsidP="009711ED">
      <w:pPr>
        <w:spacing w:before="120" w:after="120"/>
        <w:ind w:left="426"/>
        <w:jc w:val="both"/>
        <w:rPr>
          <w:rFonts w:ascii="Century Gothic" w:hAnsi="Century Gothic"/>
          <w:i/>
          <w:iCs/>
          <w:lang w:eastAsia="cs-CZ"/>
        </w:rPr>
      </w:pPr>
      <w:r w:rsidRPr="00C468F6">
        <w:rPr>
          <w:rFonts w:ascii="Century Gothic" w:hAnsi="Century Gothic"/>
          <w:i/>
          <w:iCs/>
          <w:lang w:eastAsia="cs-CZ"/>
        </w:rPr>
        <w:t>Odhad nákladů podle odstavce 2) bude vypracován vždy pro obě výše uvedené varianty</w:t>
      </w:r>
      <w:r w:rsidR="00D80D6D" w:rsidRPr="00C468F6">
        <w:rPr>
          <w:rFonts w:ascii="Century Gothic" w:hAnsi="Century Gothic"/>
          <w:i/>
          <w:iCs/>
          <w:lang w:eastAsia="cs-CZ"/>
        </w:rPr>
        <w:t>, součástí je doporučení zpracovatele, která z variant je vhodnější k realizaci</w:t>
      </w:r>
      <w:r w:rsidR="009344E3" w:rsidRPr="00C468F6">
        <w:rPr>
          <w:rFonts w:ascii="Century Gothic" w:hAnsi="Century Gothic"/>
          <w:i/>
          <w:iCs/>
          <w:lang w:eastAsia="cs-CZ"/>
        </w:rPr>
        <w:t>.</w:t>
      </w:r>
    </w:p>
    <w:p w14:paraId="5697454F" w14:textId="77777777" w:rsidR="00297D89" w:rsidRPr="00C468F6" w:rsidRDefault="00297D89" w:rsidP="009711ED">
      <w:pPr>
        <w:pStyle w:val="Odstavecseseznamem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Century Gothic" w:hAnsi="Century Gothic"/>
          <w:i/>
          <w:iCs/>
          <w:lang w:eastAsia="cs-CZ"/>
        </w:rPr>
      </w:pPr>
      <w:r w:rsidRPr="00C468F6">
        <w:rPr>
          <w:rFonts w:ascii="Century Gothic" w:hAnsi="Century Gothic"/>
          <w:i/>
          <w:iCs/>
          <w:lang w:eastAsia="cs-CZ"/>
        </w:rPr>
        <w:t>K posouzení podle odstavce 1) si projektant vyžádá v informačním systému digitální technické mapy Ústeckého kraje aktuální data DTM Ústeckého kraje. Na podkladě dat z DTM Ústeckého kraje vyhodnotí a stanoví potřebu a rozsah zpracování podkladu pro vedení DTM Ústeckého kraje.</w:t>
      </w:r>
    </w:p>
    <w:p w14:paraId="044ADB2B" w14:textId="77777777" w:rsidR="005A22BC" w:rsidRPr="00254C8F" w:rsidRDefault="005A22BC">
      <w:pPr>
        <w:spacing w:before="120" w:after="120"/>
        <w:rPr>
          <w:rFonts w:ascii="Century Gothic" w:hAnsi="Century Gothic"/>
          <w:b/>
          <w:bCs/>
          <w:u w:val="single"/>
        </w:rPr>
      </w:pPr>
      <w:r w:rsidRPr="00254C8F">
        <w:rPr>
          <w:rFonts w:ascii="Century Gothic" w:hAnsi="Century Gothic"/>
          <w:b/>
          <w:bCs/>
          <w:u w:val="single"/>
        </w:rPr>
        <w:t>Požadavek na kvalifikaci</w:t>
      </w:r>
      <w:r w:rsidR="002A6D19" w:rsidRPr="00254C8F">
        <w:rPr>
          <w:rFonts w:ascii="Century Gothic" w:hAnsi="Century Gothic"/>
          <w:b/>
          <w:bCs/>
          <w:u w:val="single"/>
        </w:rPr>
        <w:t xml:space="preserve"> při následném vyhotovování podkladů pro vedení DTM</w:t>
      </w:r>
      <w:r w:rsidRPr="00254C8F">
        <w:rPr>
          <w:rFonts w:ascii="Century Gothic" w:hAnsi="Century Gothic"/>
          <w:b/>
          <w:bCs/>
          <w:u w:val="single"/>
        </w:rPr>
        <w:t>:</w:t>
      </w:r>
    </w:p>
    <w:p w14:paraId="46C6B093" w14:textId="77777777" w:rsidR="005A22BC" w:rsidRPr="00A015BE" w:rsidRDefault="002E776B">
      <w:pPr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3A5682">
        <w:rPr>
          <w:rFonts w:ascii="Century Gothic" w:hAnsi="Century Gothic"/>
        </w:rPr>
        <w:t>ro zpracování odhadu nákladů na vyhotovení podkladu pro vedení digitální technické mapy není vyžadována žádná zvláštní kvalifikace nad rámec projektové činnosti ve výstavbě.</w:t>
      </w:r>
    </w:p>
    <w:p w14:paraId="4F70DAD5" w14:textId="77777777" w:rsidR="00F745DE" w:rsidRDefault="00F745DE" w:rsidP="00926F2A">
      <w:pPr>
        <w:jc w:val="both"/>
        <w:rPr>
          <w:rFonts w:ascii="Century Gothic" w:hAnsi="Century Gothic"/>
        </w:rPr>
      </w:pPr>
    </w:p>
    <w:sectPr w:rsidR="00F7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3C2E"/>
    <w:multiLevelType w:val="hybridMultilevel"/>
    <w:tmpl w:val="29CA77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1536"/>
    <w:multiLevelType w:val="hybridMultilevel"/>
    <w:tmpl w:val="EE76E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A2F"/>
    <w:multiLevelType w:val="hybridMultilevel"/>
    <w:tmpl w:val="AA66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77A8C"/>
    <w:multiLevelType w:val="hybridMultilevel"/>
    <w:tmpl w:val="1D0E1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80206">
    <w:abstractNumId w:val="2"/>
  </w:num>
  <w:num w:numId="2" w16cid:durableId="814296588">
    <w:abstractNumId w:val="0"/>
  </w:num>
  <w:num w:numId="3" w16cid:durableId="1357653241">
    <w:abstractNumId w:val="3"/>
  </w:num>
  <w:num w:numId="4" w16cid:durableId="1060589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08"/>
    <w:rsid w:val="00010408"/>
    <w:rsid w:val="00031506"/>
    <w:rsid w:val="001464C3"/>
    <w:rsid w:val="00243543"/>
    <w:rsid w:val="00254C8F"/>
    <w:rsid w:val="00297D89"/>
    <w:rsid w:val="002A6D19"/>
    <w:rsid w:val="002E776B"/>
    <w:rsid w:val="00355A07"/>
    <w:rsid w:val="003749C8"/>
    <w:rsid w:val="003A5682"/>
    <w:rsid w:val="003C110D"/>
    <w:rsid w:val="005A22BC"/>
    <w:rsid w:val="0070659C"/>
    <w:rsid w:val="008B796F"/>
    <w:rsid w:val="0091434D"/>
    <w:rsid w:val="00926F2A"/>
    <w:rsid w:val="009344E3"/>
    <w:rsid w:val="009711ED"/>
    <w:rsid w:val="00A26CAA"/>
    <w:rsid w:val="00A94F9D"/>
    <w:rsid w:val="00AC6B1B"/>
    <w:rsid w:val="00BE6E4E"/>
    <w:rsid w:val="00C468F6"/>
    <w:rsid w:val="00C55EBA"/>
    <w:rsid w:val="00D2166D"/>
    <w:rsid w:val="00D80D6D"/>
    <w:rsid w:val="00DB0CE0"/>
    <w:rsid w:val="00E53DBA"/>
    <w:rsid w:val="00EE547F"/>
    <w:rsid w:val="00F21B5B"/>
    <w:rsid w:val="00F51646"/>
    <w:rsid w:val="00F745DE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8E8E"/>
  <w15:chartTrackingRefBased/>
  <w15:docId w15:val="{BCF55922-AF05-49D6-B501-3B4A781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Nad,List Paragraph,Odstavec cíl se seznamem,Odstavec se seznamem5,Odstavec_muj,NAKIT List Paragraph,Odstavec se seznamem a odrážkou,1 úroveň Odstavec se seznamem,List Paragraph (Czech Tourism),A-Odrážky1,Reference List"/>
    <w:basedOn w:val="Normln"/>
    <w:link w:val="OdstavecseseznamemChar"/>
    <w:uiPriority w:val="34"/>
    <w:qFormat/>
    <w:rsid w:val="00F745DE"/>
    <w:pPr>
      <w:ind w:left="720"/>
      <w:contextualSpacing/>
    </w:pPr>
  </w:style>
  <w:style w:type="character" w:customStyle="1" w:styleId="OdstavecseseznamemChar">
    <w:name w:val="Odstavec se seznamem Char"/>
    <w:aliases w:val="Odrážky Char,Nad Char,List Paragraph Char,Odstavec cíl se seznamem Char,Odstavec se seznamem5 Char,Odstavec_muj Char,NAKIT List Paragraph Char,Odstavec se seznamem a odrážkou Char,1 úroveň Odstavec se seznamem Char"/>
    <w:basedOn w:val="Standardnpsmoodstavce"/>
    <w:link w:val="Odstavecseseznamem"/>
    <w:uiPriority w:val="34"/>
    <w:qFormat/>
    <w:locked/>
    <w:rsid w:val="00F745DE"/>
  </w:style>
  <w:style w:type="paragraph" w:styleId="Textbubliny">
    <w:name w:val="Balloon Text"/>
    <w:basedOn w:val="Normln"/>
    <w:link w:val="TextbublinyChar"/>
    <w:uiPriority w:val="99"/>
    <w:semiHidden/>
    <w:unhideWhenUsed/>
    <w:rsid w:val="008B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Peřina</dc:creator>
  <cp:keywords/>
  <dc:description/>
  <cp:lastModifiedBy>Morche Lukáš</cp:lastModifiedBy>
  <cp:revision>3</cp:revision>
  <dcterms:created xsi:type="dcterms:W3CDTF">2023-10-23T07:25:00Z</dcterms:created>
  <dcterms:modified xsi:type="dcterms:W3CDTF">2023-10-23T07:31:00Z</dcterms:modified>
</cp:coreProperties>
</file>